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RPr="00EE25AF" w:rsidP="00EE25AF">
      <w:pPr>
        <w:spacing w:after="0" w:line="480" w:lineRule="auto"/>
        <w:contextualSpacing/>
        <w:jc w:val="center"/>
        <w:rPr>
          <w:rFonts w:ascii="Times New Roman" w:hAnsi="Times New Roman" w:cs="Times New Roman"/>
          <w:b/>
          <w:sz w:val="24"/>
          <w:szCs w:val="24"/>
        </w:rPr>
      </w:pPr>
      <w:r w:rsidRPr="00EE25AF">
        <w:rPr>
          <w:rFonts w:ascii="Times New Roman" w:hAnsi="Times New Roman" w:cs="Times New Roman"/>
          <w:b/>
          <w:sz w:val="24"/>
          <w:szCs w:val="24"/>
        </w:rPr>
        <w:t>VAR Technology Journal Review</w:t>
      </w:r>
    </w:p>
    <w:p w:rsidR="00EE25AF" w:rsidP="003A2165">
      <w:pPr>
        <w:spacing w:after="0" w:line="480" w:lineRule="auto"/>
        <w:contextualSpacing/>
        <w:jc w:val="center"/>
        <w:rPr>
          <w:rFonts w:ascii="Times New Roman" w:hAnsi="Times New Roman" w:cs="Times New Roman"/>
          <w:b/>
          <w:sz w:val="24"/>
          <w:szCs w:val="24"/>
        </w:rPr>
      </w:pPr>
    </w:p>
    <w:p w:rsidR="00EE25AF" w:rsidRPr="00EE25AF" w:rsidP="003A2165">
      <w:pPr>
        <w:spacing w:after="0" w:line="480" w:lineRule="auto"/>
        <w:contextualSpacing/>
        <w:jc w:val="center"/>
        <w:rPr>
          <w:rFonts w:ascii="Times New Roman" w:hAnsi="Times New Roman" w:cs="Times New Roman"/>
          <w:sz w:val="24"/>
          <w:szCs w:val="24"/>
        </w:rPr>
      </w:pPr>
      <w:r w:rsidRPr="00EE25AF">
        <w:rPr>
          <w:rFonts w:ascii="Times New Roman" w:hAnsi="Times New Roman" w:cs="Times New Roman"/>
          <w:sz w:val="24"/>
          <w:szCs w:val="24"/>
        </w:rPr>
        <w:t>Name:</w:t>
      </w:r>
    </w:p>
    <w:p w:rsidR="00EE25AF" w:rsidRPr="00EE25AF" w:rsidP="003A2165">
      <w:pPr>
        <w:spacing w:after="0" w:line="480" w:lineRule="auto"/>
        <w:contextualSpacing/>
        <w:jc w:val="center"/>
        <w:rPr>
          <w:rFonts w:ascii="Times New Roman" w:hAnsi="Times New Roman" w:cs="Times New Roman"/>
          <w:sz w:val="24"/>
          <w:szCs w:val="24"/>
        </w:rPr>
      </w:pPr>
      <w:r w:rsidRPr="00EE25AF">
        <w:rPr>
          <w:rFonts w:ascii="Times New Roman" w:hAnsi="Times New Roman" w:cs="Times New Roman"/>
          <w:sz w:val="24"/>
          <w:szCs w:val="24"/>
        </w:rPr>
        <w:t>Institution:</w:t>
      </w:r>
    </w:p>
    <w:p w:rsidR="00EE25AF" w:rsidRPr="00EE25AF" w:rsidP="003A2165">
      <w:pPr>
        <w:spacing w:after="0" w:line="480" w:lineRule="auto"/>
        <w:contextualSpacing/>
        <w:jc w:val="center"/>
        <w:rPr>
          <w:rFonts w:ascii="Times New Roman" w:hAnsi="Times New Roman" w:cs="Times New Roman"/>
          <w:sz w:val="24"/>
          <w:szCs w:val="24"/>
        </w:rPr>
      </w:pPr>
      <w:r w:rsidRPr="00EE25AF">
        <w:rPr>
          <w:rFonts w:ascii="Times New Roman" w:hAnsi="Times New Roman" w:cs="Times New Roman"/>
          <w:sz w:val="24"/>
          <w:szCs w:val="24"/>
        </w:rPr>
        <w:t>Course:</w:t>
      </w:r>
    </w:p>
    <w:p w:rsidR="00EE25AF" w:rsidRPr="00EE25AF" w:rsidP="003A2165">
      <w:pPr>
        <w:spacing w:after="0" w:line="480" w:lineRule="auto"/>
        <w:contextualSpacing/>
        <w:jc w:val="center"/>
        <w:rPr>
          <w:rFonts w:ascii="Times New Roman" w:hAnsi="Times New Roman" w:cs="Times New Roman"/>
          <w:sz w:val="24"/>
          <w:szCs w:val="24"/>
        </w:rPr>
      </w:pPr>
      <w:r w:rsidRPr="00EE25AF">
        <w:rPr>
          <w:rFonts w:ascii="Times New Roman" w:hAnsi="Times New Roman" w:cs="Times New Roman"/>
          <w:sz w:val="24"/>
          <w:szCs w:val="24"/>
        </w:rPr>
        <w:t>Instructor:</w:t>
      </w:r>
    </w:p>
    <w:p w:rsidR="00EE25AF" w:rsidP="003A2165">
      <w:pPr>
        <w:spacing w:after="0" w:line="480" w:lineRule="auto"/>
        <w:contextualSpacing/>
        <w:jc w:val="center"/>
        <w:rPr>
          <w:rFonts w:ascii="Times New Roman" w:hAnsi="Times New Roman" w:cs="Times New Roman"/>
          <w:sz w:val="24"/>
          <w:szCs w:val="24"/>
        </w:rPr>
      </w:pPr>
      <w:r w:rsidRPr="00EE25AF">
        <w:rPr>
          <w:rFonts w:ascii="Times New Roman" w:hAnsi="Times New Roman" w:cs="Times New Roman"/>
          <w:sz w:val="24"/>
          <w:szCs w:val="24"/>
        </w:rPr>
        <w:t>Date:</w:t>
      </w: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EE25AF" w:rsidP="003A2165">
      <w:pPr>
        <w:spacing w:after="0" w:line="480" w:lineRule="auto"/>
        <w:contextualSpacing/>
        <w:jc w:val="center"/>
        <w:rPr>
          <w:rFonts w:ascii="Times New Roman" w:hAnsi="Times New Roman" w:cs="Times New Roman"/>
          <w:b/>
          <w:sz w:val="24"/>
          <w:szCs w:val="24"/>
        </w:rPr>
      </w:pPr>
    </w:p>
    <w:p w:rsidR="0037233E" w:rsidP="003A2165">
      <w:pPr>
        <w:spacing w:after="0" w:line="480" w:lineRule="auto"/>
        <w:contextualSpacing/>
        <w:jc w:val="center"/>
        <w:rPr>
          <w:rFonts w:ascii="Times New Roman" w:hAnsi="Times New Roman" w:cs="Times New Roman"/>
          <w:b/>
          <w:sz w:val="24"/>
          <w:szCs w:val="24"/>
        </w:rPr>
      </w:pPr>
      <w:r w:rsidRPr="003A2165">
        <w:rPr>
          <w:rFonts w:ascii="Times New Roman" w:hAnsi="Times New Roman" w:cs="Times New Roman"/>
          <w:b/>
          <w:sz w:val="24"/>
          <w:szCs w:val="24"/>
        </w:rPr>
        <w:t>VAR Technology Journal Review</w:t>
      </w:r>
    </w:p>
    <w:p w:rsidR="003A2165" w:rsidRPr="003A2165" w:rsidP="003A2165">
      <w:pPr>
        <w:spacing w:after="0" w:line="480" w:lineRule="auto"/>
        <w:ind w:firstLine="720"/>
        <w:contextualSpacing/>
        <w:rPr>
          <w:rFonts w:ascii="Times New Roman" w:hAnsi="Times New Roman" w:cs="Times New Roman"/>
          <w:bCs/>
          <w:sz w:val="24"/>
          <w:szCs w:val="24"/>
        </w:rPr>
      </w:pPr>
      <w:r w:rsidRPr="009213EE">
        <w:rPr>
          <w:rFonts w:ascii="Times New Roman" w:hAnsi="Times New Roman" w:cs="Times New Roman"/>
          <w:bCs/>
          <w:sz w:val="24"/>
          <w:szCs w:val="24"/>
        </w:rPr>
        <w:t>Tamir</w:t>
      </w:r>
      <w:r w:rsidRPr="009213EE">
        <w:rPr>
          <w:rFonts w:ascii="Times New Roman" w:hAnsi="Times New Roman" w:cs="Times New Roman"/>
          <w:bCs/>
          <w:sz w:val="24"/>
          <w:szCs w:val="24"/>
        </w:rPr>
        <w:t xml:space="preserve"> and Bar-Eli (2020), </w:t>
      </w:r>
      <w:r w:rsidRPr="003A2165">
        <w:rPr>
          <w:rFonts w:ascii="Times New Roman" w:hAnsi="Times New Roman" w:cs="Times New Roman"/>
          <w:sz w:val="24"/>
          <w:szCs w:val="24"/>
        </w:rPr>
        <w:t>in</w:t>
      </w:r>
      <w:r w:rsidRPr="003A2165" w:rsidR="00AF5C27">
        <w:rPr>
          <w:rFonts w:ascii="Times New Roman" w:hAnsi="Times New Roman" w:cs="Times New Roman"/>
          <w:sz w:val="24"/>
          <w:szCs w:val="24"/>
        </w:rPr>
        <w:t xml:space="preserve"> the article “</w:t>
      </w:r>
      <w:r w:rsidRPr="003A2165" w:rsidR="00AF5C27">
        <w:rPr>
          <w:rFonts w:ascii="Times New Roman" w:hAnsi="Times New Roman" w:cs="Times New Roman"/>
          <w:bCs/>
          <w:sz w:val="24"/>
          <w:szCs w:val="24"/>
        </w:rPr>
        <w:t>The Moral Gatekeeper: Soccer and Technology, the Case of Video Assistant Referee (VAR),” introduce the reasons for the adoption of Video Assistant Referee (VAR) technology in soccer.</w:t>
      </w:r>
      <w:r w:rsidR="00AF5C27">
        <w:rPr>
          <w:rFonts w:ascii="Times New Roman" w:hAnsi="Times New Roman" w:cs="Times New Roman"/>
          <w:bCs/>
          <w:sz w:val="24"/>
          <w:szCs w:val="24"/>
        </w:rPr>
        <w:t xml:space="preserve"> They argue that after</w:t>
      </w:r>
      <w:r w:rsidRPr="003A2165" w:rsidR="00AF5C27">
        <w:rPr>
          <w:rFonts w:ascii="Times New Roman" w:hAnsi="Times New Roman" w:cs="Times New Roman"/>
          <w:bCs/>
          <w:sz w:val="24"/>
          <w:szCs w:val="24"/>
        </w:rPr>
        <w:t xml:space="preserve"> several years of justifying officiating faults as an aspect of the game, the video assistant referee was formally included in football rules in 2018. Issues and condemnation arose due to the technology's introduction onto the football pitch,</w:t>
      </w:r>
      <w:r w:rsidR="00F077DA">
        <w:rPr>
          <w:rFonts w:ascii="Times New Roman" w:hAnsi="Times New Roman" w:cs="Times New Roman"/>
          <w:bCs/>
          <w:sz w:val="24"/>
          <w:szCs w:val="24"/>
        </w:rPr>
        <w:t xml:space="preserve"> and these issues</w:t>
      </w:r>
      <w:r w:rsidRPr="003A2165" w:rsidR="00AF5C27">
        <w:rPr>
          <w:rFonts w:ascii="Times New Roman" w:hAnsi="Times New Roman" w:cs="Times New Roman"/>
          <w:bCs/>
          <w:sz w:val="24"/>
          <w:szCs w:val="24"/>
        </w:rPr>
        <w:t xml:space="preserve"> are still being </w:t>
      </w:r>
      <w:r w:rsidRPr="003A2165" w:rsidR="00F077DA">
        <w:rPr>
          <w:rFonts w:ascii="Times New Roman" w:hAnsi="Times New Roman" w:cs="Times New Roman"/>
          <w:bCs/>
          <w:sz w:val="24"/>
          <w:szCs w:val="24"/>
        </w:rPr>
        <w:t>voiced</w:t>
      </w:r>
      <w:r w:rsidRPr="003A2165" w:rsidR="00AF5C27">
        <w:rPr>
          <w:rFonts w:ascii="Times New Roman" w:hAnsi="Times New Roman" w:cs="Times New Roman"/>
          <w:bCs/>
          <w:sz w:val="24"/>
          <w:szCs w:val="24"/>
        </w:rPr>
        <w:t xml:space="preserve"> regular</w:t>
      </w:r>
      <w:r w:rsidR="005B5834">
        <w:rPr>
          <w:rFonts w:ascii="Times New Roman" w:hAnsi="Times New Roman" w:cs="Times New Roman"/>
          <w:bCs/>
          <w:sz w:val="24"/>
          <w:szCs w:val="24"/>
        </w:rPr>
        <w:t xml:space="preserve">ly. </w:t>
      </w:r>
      <w:r w:rsidRPr="003A2165" w:rsidR="00AF5C27">
        <w:rPr>
          <w:rFonts w:ascii="Times New Roman" w:hAnsi="Times New Roman" w:cs="Times New Roman"/>
          <w:bCs/>
          <w:sz w:val="24"/>
          <w:szCs w:val="24"/>
        </w:rPr>
        <w:t>Despite strong opposition and widespread condemnation, the authors claim that VAR is a major modification in contemporary professional soccer and fulfills a moral transformation in the sport's history.</w:t>
      </w:r>
      <w:r w:rsidR="00687C50">
        <w:rPr>
          <w:rFonts w:ascii="Times New Roman" w:hAnsi="Times New Roman" w:cs="Times New Roman"/>
          <w:bCs/>
          <w:sz w:val="24"/>
          <w:szCs w:val="24"/>
        </w:rPr>
        <w:t xml:space="preserve"> </w:t>
      </w:r>
      <w:r w:rsidRPr="00687C50" w:rsidR="00687C50">
        <w:rPr>
          <w:rFonts w:ascii="Times New Roman" w:hAnsi="Times New Roman" w:cs="Times New Roman"/>
          <w:bCs/>
          <w:sz w:val="24"/>
          <w:szCs w:val="24"/>
        </w:rPr>
        <w:t xml:space="preserve">Essentially, </w:t>
      </w:r>
      <w:r w:rsidR="00687C50">
        <w:rPr>
          <w:rFonts w:ascii="Times New Roman" w:hAnsi="Times New Roman" w:cs="Times New Roman"/>
          <w:bCs/>
          <w:sz w:val="24"/>
          <w:szCs w:val="24"/>
        </w:rPr>
        <w:t>a</w:t>
      </w:r>
      <w:r w:rsidRPr="00687C50" w:rsidR="00687C50">
        <w:rPr>
          <w:rFonts w:ascii="Times New Roman" w:hAnsi="Times New Roman" w:cs="Times New Roman"/>
          <w:bCs/>
          <w:sz w:val="24"/>
          <w:szCs w:val="24"/>
        </w:rPr>
        <w:t>ccording to Tamir and Bar-Eli (2020), this technology allows soccer's performance ethics, public reputation and image, and, most importantly, its ethical benchmarks - fair play – to increase. Also, the adoption of this technology allows for the discovery of new flaws. Professional soccer laws will very certainly be compelled to confront uniformity for added time, a precise interpretation of a handball infraction, and other issues that may arise.</w:t>
      </w:r>
      <w:r w:rsidR="00687C50">
        <w:rPr>
          <w:rFonts w:ascii="Times New Roman" w:hAnsi="Times New Roman" w:cs="Times New Roman"/>
          <w:bCs/>
          <w:sz w:val="24"/>
          <w:szCs w:val="24"/>
        </w:rPr>
        <w:t xml:space="preserve"> </w:t>
      </w:r>
    </w:p>
    <w:p w:rsidR="003A2165" w:rsidP="003A216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581069">
        <w:rPr>
          <w:rFonts w:ascii="Times New Roman" w:hAnsi="Times New Roman" w:cs="Times New Roman"/>
          <w:sz w:val="24"/>
          <w:szCs w:val="24"/>
        </w:rPr>
        <w:t>The traditional view of "let the greatest player or squad prevail" is a key objective of sporting tournaments. That is to say; sports officials should endeavor to eliminate as many errors and falsifications as possible while determining the victor. Referees are designed to guarantee fair competition to maximize the likelihood this will be the situation.</w:t>
      </w:r>
      <w:r>
        <w:rPr>
          <w:rFonts w:ascii="Times New Roman" w:hAnsi="Times New Roman" w:cs="Times New Roman"/>
          <w:sz w:val="24"/>
          <w:szCs w:val="24"/>
        </w:rPr>
        <w:t xml:space="preserve"> However, that is not always the case, and the authors have even given g</w:t>
      </w:r>
      <w:r w:rsidR="005B5834">
        <w:rPr>
          <w:rFonts w:ascii="Times New Roman" w:hAnsi="Times New Roman" w:cs="Times New Roman"/>
          <w:sz w:val="24"/>
          <w:szCs w:val="24"/>
        </w:rPr>
        <w:t xml:space="preserve">ood examples. For instance, </w:t>
      </w:r>
      <w:r>
        <w:rPr>
          <w:rFonts w:ascii="Times New Roman" w:hAnsi="Times New Roman" w:cs="Times New Roman"/>
          <w:sz w:val="24"/>
          <w:szCs w:val="24"/>
        </w:rPr>
        <w:t>the world cup finals pitting West Germany and England. This match was played in Wembley stadium on the 30</w:t>
      </w:r>
      <w:r w:rsidRPr="00581069">
        <w:rPr>
          <w:rFonts w:ascii="Times New Roman" w:hAnsi="Times New Roman" w:cs="Times New Roman"/>
          <w:sz w:val="24"/>
          <w:szCs w:val="24"/>
          <w:vertAlign w:val="superscript"/>
        </w:rPr>
        <w:t>th</w:t>
      </w:r>
      <w:r>
        <w:rPr>
          <w:rFonts w:ascii="Times New Roman" w:hAnsi="Times New Roman" w:cs="Times New Roman"/>
          <w:sz w:val="24"/>
          <w:szCs w:val="24"/>
        </w:rPr>
        <w:t xml:space="preserve"> of July, 1966. With 11 minutes into extra time. England striker hit the underside of the goal post, and the ball bounced back, but the referee awarded a goal that should not have stood in a clear example of an error that warrants the adoption of the VAR technology, as per Tamir and Bar-Eli </w:t>
      </w:r>
      <w:r>
        <w:rPr>
          <w:rFonts w:ascii="Times New Roman" w:hAnsi="Times New Roman" w:cs="Times New Roman"/>
          <w:sz w:val="24"/>
          <w:szCs w:val="24"/>
        </w:rPr>
        <w:t>(2020).</w:t>
      </w:r>
      <w:r w:rsidR="00630F7E">
        <w:rPr>
          <w:rFonts w:ascii="Times New Roman" w:hAnsi="Times New Roman" w:cs="Times New Roman"/>
          <w:sz w:val="24"/>
          <w:szCs w:val="24"/>
        </w:rPr>
        <w:t xml:space="preserve"> </w:t>
      </w:r>
      <w:r w:rsidR="00292D70">
        <w:rPr>
          <w:rFonts w:ascii="Times New Roman" w:hAnsi="Times New Roman" w:cs="Times New Roman"/>
          <w:sz w:val="24"/>
          <w:szCs w:val="24"/>
        </w:rPr>
        <w:t>The authors argue about the adoption</w:t>
      </w:r>
      <w:r w:rsidRPr="00F15696" w:rsidR="00F15696">
        <w:rPr>
          <w:rFonts w:ascii="Times New Roman" w:hAnsi="Times New Roman" w:cs="Times New Roman"/>
          <w:sz w:val="24"/>
          <w:szCs w:val="24"/>
        </w:rPr>
        <w:t xml:space="preserve"> of such technology (i.e., </w:t>
      </w:r>
      <w:r w:rsidRPr="00F15696" w:rsidR="00292D70">
        <w:rPr>
          <w:rFonts w:ascii="Times New Roman" w:hAnsi="Times New Roman" w:cs="Times New Roman"/>
          <w:sz w:val="24"/>
          <w:szCs w:val="24"/>
        </w:rPr>
        <w:t>judgment</w:t>
      </w:r>
      <w:r w:rsidRPr="00F15696" w:rsidR="00F15696">
        <w:rPr>
          <w:rFonts w:ascii="Times New Roman" w:hAnsi="Times New Roman" w:cs="Times New Roman"/>
          <w:sz w:val="24"/>
          <w:szCs w:val="24"/>
        </w:rPr>
        <w:t xml:space="preserve"> tools) </w:t>
      </w:r>
      <w:r w:rsidR="00292D70">
        <w:rPr>
          <w:rFonts w:ascii="Times New Roman" w:hAnsi="Times New Roman" w:cs="Times New Roman"/>
          <w:sz w:val="24"/>
          <w:szCs w:val="24"/>
        </w:rPr>
        <w:t xml:space="preserve">and how it </w:t>
      </w:r>
      <w:r w:rsidRPr="00F15696" w:rsidR="00F15696">
        <w:rPr>
          <w:rFonts w:ascii="Times New Roman" w:hAnsi="Times New Roman" w:cs="Times New Roman"/>
          <w:sz w:val="24"/>
          <w:szCs w:val="24"/>
        </w:rPr>
        <w:t>strengthen</w:t>
      </w:r>
      <w:r w:rsidR="00292D70">
        <w:rPr>
          <w:rFonts w:ascii="Times New Roman" w:hAnsi="Times New Roman" w:cs="Times New Roman"/>
          <w:sz w:val="24"/>
          <w:szCs w:val="24"/>
        </w:rPr>
        <w:t>s</w:t>
      </w:r>
      <w:r w:rsidRPr="00F15696" w:rsidR="00F15696">
        <w:rPr>
          <w:rFonts w:ascii="Times New Roman" w:hAnsi="Times New Roman" w:cs="Times New Roman"/>
          <w:sz w:val="24"/>
          <w:szCs w:val="24"/>
        </w:rPr>
        <w:t xml:space="preserve"> the match official’s influence on the ground by increasing the chances of ensuring the fulfillment of the most basic principle of "may the greatest player or squad triumph."</w:t>
      </w:r>
    </w:p>
    <w:p w:rsidR="00B30DF0" w:rsidP="00B30DF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Tamir and Bar-Eli (2020), the psychological biases that come with officiating matches also warranted the adoption of VAR technology.</w:t>
      </w:r>
      <w:r w:rsidR="005C62A2">
        <w:rPr>
          <w:rFonts w:ascii="Times New Roman" w:hAnsi="Times New Roman" w:cs="Times New Roman"/>
          <w:sz w:val="24"/>
          <w:szCs w:val="24"/>
        </w:rPr>
        <w:t xml:space="preserve"> As per the authors, the </w:t>
      </w:r>
      <w:r w:rsidRPr="005C62A2" w:rsidR="005C62A2">
        <w:rPr>
          <w:rFonts w:ascii="Times New Roman" w:hAnsi="Times New Roman" w:cs="Times New Roman"/>
          <w:sz w:val="24"/>
          <w:szCs w:val="24"/>
        </w:rPr>
        <w:t>main concept is that expanding the adoption of objective, presumably precise (technology) tools can aid in the reduction of prejudices and promote fairness.</w:t>
      </w:r>
      <w:r w:rsidR="007F1585">
        <w:rPr>
          <w:rFonts w:ascii="Times New Roman" w:hAnsi="Times New Roman" w:cs="Times New Roman"/>
          <w:sz w:val="24"/>
          <w:szCs w:val="24"/>
        </w:rPr>
        <w:t xml:space="preserve"> Nevertheless, the authors point to an important aspect of the adoption of VAR in soccer, which is the limitations of these technologies. Though VAR has been incorporated into soccer, Tamir and bar-Eli (2020) argue that the human element is not eliminated because of technology and errors. Also, the technology has negatively influenced the game's continuity when a foul occurs, and it is reviewed later after the game has progressed. </w:t>
      </w:r>
      <w:r w:rsidRPr="008E203A" w:rsidR="008E203A">
        <w:rPr>
          <w:rFonts w:ascii="Times New Roman" w:hAnsi="Times New Roman" w:cs="Times New Roman"/>
          <w:sz w:val="24"/>
          <w:szCs w:val="24"/>
        </w:rPr>
        <w:t>The numerous breaks are tiresome and taxing, and they detract from the game's fun value.</w:t>
      </w:r>
      <w:r w:rsidR="008E203A">
        <w:rPr>
          <w:rFonts w:ascii="Times New Roman" w:hAnsi="Times New Roman" w:cs="Times New Roman"/>
          <w:sz w:val="24"/>
          <w:szCs w:val="24"/>
        </w:rPr>
        <w:t xml:space="preserve"> </w:t>
      </w:r>
      <w:r w:rsidR="007F1585">
        <w:rPr>
          <w:rFonts w:ascii="Times New Roman" w:hAnsi="Times New Roman" w:cs="Times New Roman"/>
          <w:sz w:val="24"/>
          <w:szCs w:val="24"/>
        </w:rPr>
        <w:t>At the same time, they argue that the VAR is controversial based on some of the referees' decisions.</w:t>
      </w:r>
      <w:r w:rsidRPr="008E203A" w:rsidR="008E203A">
        <w:t xml:space="preserve"> </w:t>
      </w:r>
      <w:r w:rsidRPr="008E203A" w:rsidR="008E203A">
        <w:rPr>
          <w:rFonts w:ascii="Times New Roman" w:hAnsi="Times New Roman" w:cs="Times New Roman"/>
          <w:sz w:val="24"/>
          <w:szCs w:val="24"/>
        </w:rPr>
        <w:t xml:space="preserve">The VAR, on the other hand, can aid officials in making good choices and interpreting rules that will reduce injustice and </w:t>
      </w:r>
      <w:r w:rsidR="00292D70">
        <w:rPr>
          <w:rFonts w:ascii="Times New Roman" w:hAnsi="Times New Roman" w:cs="Times New Roman"/>
          <w:sz w:val="24"/>
          <w:szCs w:val="24"/>
        </w:rPr>
        <w:t>is welcomed by the soccer fraternity</w:t>
      </w:r>
      <w:r w:rsidRPr="008E203A" w:rsidR="008E203A">
        <w:rPr>
          <w:rFonts w:ascii="Times New Roman" w:hAnsi="Times New Roman" w:cs="Times New Roman"/>
          <w:sz w:val="24"/>
          <w:szCs w:val="24"/>
        </w:rPr>
        <w:t>.</w:t>
      </w:r>
    </w:p>
    <w:p w:rsidR="008E203A" w:rsidP="00B30DF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sum it up, t</w:t>
      </w:r>
      <w:r w:rsidRPr="008E203A" w:rsidR="00AF5C27">
        <w:rPr>
          <w:rFonts w:ascii="Times New Roman" w:hAnsi="Times New Roman" w:cs="Times New Roman"/>
          <w:sz w:val="24"/>
          <w:szCs w:val="24"/>
        </w:rPr>
        <w:t xml:space="preserve">he </w:t>
      </w:r>
      <w:r w:rsidRPr="008E203A" w:rsidR="00292D70">
        <w:rPr>
          <w:rFonts w:ascii="Times New Roman" w:hAnsi="Times New Roman" w:cs="Times New Roman"/>
          <w:sz w:val="24"/>
          <w:szCs w:val="24"/>
        </w:rPr>
        <w:t>novel</w:t>
      </w:r>
      <w:r w:rsidRPr="008E203A" w:rsidR="00AF5C27">
        <w:rPr>
          <w:rFonts w:ascii="Times New Roman" w:hAnsi="Times New Roman" w:cs="Times New Roman"/>
          <w:sz w:val="24"/>
          <w:szCs w:val="24"/>
        </w:rPr>
        <w:t xml:space="preserve"> officiating technology significantly contributes to soccer. It restores referees' dignity and respect, which had been degraded over time. The VAR system enhances competent judgment during a match and restores impartiality and fair play as the most important values in soccer. The VAR has improved the fair conditions desired by official</w:t>
      </w:r>
      <w:r w:rsidR="00292D70">
        <w:rPr>
          <w:rFonts w:ascii="Times New Roman" w:hAnsi="Times New Roman" w:cs="Times New Roman"/>
          <w:sz w:val="24"/>
          <w:szCs w:val="24"/>
        </w:rPr>
        <w:t>s and spectators following decades in which the football</w:t>
      </w:r>
      <w:r w:rsidRPr="008E203A" w:rsidR="00AF5C27">
        <w:rPr>
          <w:rFonts w:ascii="Times New Roman" w:hAnsi="Times New Roman" w:cs="Times New Roman"/>
          <w:sz w:val="24"/>
          <w:szCs w:val="24"/>
        </w:rPr>
        <w:t xml:space="preserve"> </w:t>
      </w:r>
      <w:r w:rsidRPr="008E203A" w:rsidR="00292D70">
        <w:rPr>
          <w:rFonts w:ascii="Times New Roman" w:hAnsi="Times New Roman" w:cs="Times New Roman"/>
          <w:sz w:val="24"/>
          <w:szCs w:val="24"/>
        </w:rPr>
        <w:t>enthusiast</w:t>
      </w:r>
      <w:r w:rsidR="00292D70">
        <w:rPr>
          <w:rFonts w:ascii="Times New Roman" w:hAnsi="Times New Roman" w:cs="Times New Roman"/>
          <w:sz w:val="24"/>
          <w:szCs w:val="24"/>
        </w:rPr>
        <w:t xml:space="preserve"> experienced countless </w:t>
      </w:r>
      <w:r w:rsidRPr="008E203A" w:rsidR="00AF5C27">
        <w:rPr>
          <w:rFonts w:ascii="Times New Roman" w:hAnsi="Times New Roman" w:cs="Times New Roman"/>
          <w:sz w:val="24"/>
          <w:szCs w:val="24"/>
        </w:rPr>
        <w:t xml:space="preserve">referee mistakes </w:t>
      </w:r>
      <w:r w:rsidRPr="008E203A" w:rsidR="00292D70">
        <w:rPr>
          <w:rFonts w:ascii="Times New Roman" w:hAnsi="Times New Roman" w:cs="Times New Roman"/>
          <w:sz w:val="24"/>
          <w:szCs w:val="24"/>
        </w:rPr>
        <w:t>owing</w:t>
      </w:r>
      <w:r w:rsidRPr="008E203A" w:rsidR="00AF5C27">
        <w:rPr>
          <w:rFonts w:ascii="Times New Roman" w:hAnsi="Times New Roman" w:cs="Times New Roman"/>
          <w:sz w:val="24"/>
          <w:szCs w:val="24"/>
        </w:rPr>
        <w:t xml:space="preserve"> to referees' fragility. The VAR system supports maximum unbiased and accurate decision-making from a professional standpoint.</w:t>
      </w:r>
      <w:r w:rsidRPr="008E203A" w:rsidR="00AF5C27">
        <w:t xml:space="preserve"> </w:t>
      </w:r>
      <w:r w:rsidRPr="008E203A" w:rsidR="00AF5C27">
        <w:rPr>
          <w:rFonts w:ascii="Times New Roman" w:hAnsi="Times New Roman" w:cs="Times New Roman"/>
          <w:sz w:val="24"/>
          <w:szCs w:val="24"/>
        </w:rPr>
        <w:t xml:space="preserve">Whereas the technology does not resolve all </w:t>
      </w:r>
      <w:r w:rsidRPr="008E203A" w:rsidR="00AF5C27">
        <w:rPr>
          <w:rFonts w:ascii="Times New Roman" w:hAnsi="Times New Roman" w:cs="Times New Roman"/>
          <w:sz w:val="24"/>
          <w:szCs w:val="24"/>
        </w:rPr>
        <w:t>controversial aspects of the game, monitoring an instant replay lowers mistakes and, as a result, improves both officials' and footballers' professional conduct.</w:t>
      </w: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292D70" w:rsidP="00EE25AF">
      <w:pPr>
        <w:spacing w:after="0" w:line="480" w:lineRule="auto"/>
        <w:contextualSpacing/>
        <w:jc w:val="center"/>
        <w:rPr>
          <w:rFonts w:ascii="Times New Roman" w:hAnsi="Times New Roman" w:cs="Times New Roman"/>
          <w:b/>
          <w:sz w:val="24"/>
          <w:szCs w:val="24"/>
        </w:rPr>
      </w:pPr>
    </w:p>
    <w:p w:rsidR="00386A39" w:rsidP="00EE25AF">
      <w:pPr>
        <w:spacing w:after="0" w:line="480" w:lineRule="auto"/>
        <w:contextualSpacing/>
        <w:jc w:val="center"/>
        <w:rPr>
          <w:rFonts w:ascii="Times New Roman" w:hAnsi="Times New Roman" w:cs="Times New Roman"/>
          <w:b/>
          <w:sz w:val="24"/>
          <w:szCs w:val="24"/>
        </w:rPr>
      </w:pPr>
    </w:p>
    <w:p w:rsidR="00EE25AF" w:rsidP="00EE25AF">
      <w:pPr>
        <w:spacing w:after="0" w:line="480" w:lineRule="auto"/>
        <w:contextualSpacing/>
        <w:jc w:val="center"/>
        <w:rPr>
          <w:rFonts w:ascii="Times New Roman" w:hAnsi="Times New Roman" w:cs="Times New Roman"/>
          <w:b/>
          <w:sz w:val="24"/>
          <w:szCs w:val="24"/>
        </w:rPr>
      </w:pPr>
    </w:p>
    <w:p w:rsidR="00630F7E">
      <w:pPr>
        <w:rPr>
          <w:rFonts w:ascii="Times New Roman" w:hAnsi="Times New Roman" w:cs="Times New Roman"/>
          <w:b/>
          <w:sz w:val="24"/>
          <w:szCs w:val="24"/>
        </w:rPr>
      </w:pPr>
      <w:r>
        <w:rPr>
          <w:rFonts w:ascii="Times New Roman" w:hAnsi="Times New Roman" w:cs="Times New Roman"/>
          <w:b/>
          <w:sz w:val="24"/>
          <w:szCs w:val="24"/>
        </w:rPr>
        <w:br w:type="page"/>
      </w:r>
    </w:p>
    <w:p w:rsidR="00EE25AF" w:rsidRPr="00EE25AF" w:rsidP="00EE25AF">
      <w:pPr>
        <w:spacing w:after="0" w:line="480" w:lineRule="auto"/>
        <w:contextualSpacing/>
        <w:jc w:val="center"/>
        <w:rPr>
          <w:rFonts w:ascii="Times New Roman" w:hAnsi="Times New Roman" w:cs="Times New Roman"/>
          <w:b/>
          <w:sz w:val="24"/>
          <w:szCs w:val="24"/>
        </w:rPr>
      </w:pPr>
      <w:bookmarkStart w:id="0" w:name="_GoBack"/>
      <w:bookmarkEnd w:id="0"/>
      <w:r w:rsidRPr="00EE25AF">
        <w:rPr>
          <w:rFonts w:ascii="Times New Roman" w:hAnsi="Times New Roman" w:cs="Times New Roman"/>
          <w:b/>
          <w:sz w:val="24"/>
          <w:szCs w:val="24"/>
        </w:rPr>
        <w:t>References</w:t>
      </w:r>
    </w:p>
    <w:p w:rsidR="00EE25AF" w:rsidRPr="003A2165" w:rsidP="00EE25AF">
      <w:pPr>
        <w:spacing w:after="0" w:line="480" w:lineRule="auto"/>
        <w:ind w:left="720" w:hanging="720"/>
        <w:contextualSpacing/>
        <w:rPr>
          <w:rFonts w:ascii="Times New Roman" w:hAnsi="Times New Roman" w:cs="Times New Roman"/>
          <w:sz w:val="24"/>
          <w:szCs w:val="24"/>
        </w:rPr>
      </w:pPr>
      <w:r w:rsidRPr="00EE25AF">
        <w:rPr>
          <w:rFonts w:ascii="Times New Roman" w:hAnsi="Times New Roman" w:cs="Times New Roman"/>
          <w:sz w:val="24"/>
          <w:szCs w:val="24"/>
        </w:rPr>
        <w:t>Tamir, I., &amp; Bar-Eli, M. (2020). The moral gatekeeper: Soccer and technology, the case of video assistant referee (VAR). </w:t>
      </w:r>
      <w:r w:rsidRPr="00EE25AF">
        <w:rPr>
          <w:rFonts w:ascii="Times New Roman" w:hAnsi="Times New Roman" w:cs="Times New Roman"/>
          <w:i/>
          <w:iCs/>
          <w:sz w:val="24"/>
          <w:szCs w:val="24"/>
        </w:rPr>
        <w:t>Frontiers in Psychology</w:t>
      </w:r>
      <w:r w:rsidRPr="00EE25AF">
        <w:rPr>
          <w:rFonts w:ascii="Times New Roman" w:hAnsi="Times New Roman" w:cs="Times New Roman"/>
          <w:sz w:val="24"/>
          <w:szCs w:val="24"/>
        </w:rPr>
        <w:t>, </w:t>
      </w:r>
      <w:r w:rsidRPr="00EE25AF">
        <w:rPr>
          <w:rFonts w:ascii="Times New Roman" w:hAnsi="Times New Roman" w:cs="Times New Roman"/>
          <w:i/>
          <w:iCs/>
          <w:sz w:val="24"/>
          <w:szCs w:val="24"/>
        </w:rPr>
        <w:t>11</w:t>
      </w:r>
      <w:r w:rsidRPr="00EE25AF">
        <w:rPr>
          <w:rFonts w:ascii="Times New Roman" w:hAnsi="Times New Roman" w:cs="Times New Roman"/>
          <w:sz w:val="24"/>
          <w:szCs w:val="24"/>
        </w:rPr>
        <w:t>.</w:t>
      </w:r>
    </w:p>
    <w:p w:rsidR="003A2165" w:rsidRPr="003A2165" w:rsidP="00EE25AF">
      <w:pPr>
        <w:spacing w:after="0" w:line="480" w:lineRule="auto"/>
        <w:ind w:left="720" w:hanging="720"/>
        <w:contextualSpacing/>
        <w:rPr>
          <w:rFonts w:ascii="Times New Roman" w:hAnsi="Times New Roman" w:cs="Times New Roman"/>
          <w:b/>
          <w:sz w:val="24"/>
          <w:szCs w:val="24"/>
        </w:rPr>
      </w:pPr>
    </w:p>
    <w:p w:rsidR="003A2165"/>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8310071"/>
      <w:docPartObj>
        <w:docPartGallery w:val="Page Numbers (Top of Page)"/>
        <w:docPartUnique/>
      </w:docPartObj>
    </w:sdtPr>
    <w:sdtEndPr>
      <w:rPr>
        <w:noProof/>
      </w:rPr>
    </w:sdtEndPr>
    <w:sdtContent>
      <w:p w:rsidR="003A2165">
        <w:pPr>
          <w:pStyle w:val="Header"/>
          <w:jc w:val="right"/>
        </w:pPr>
        <w:r>
          <w:fldChar w:fldCharType="begin"/>
        </w:r>
        <w:r>
          <w:instrText xml:space="preserve"> PAGE   \* MERGEFORMAT </w:instrText>
        </w:r>
        <w:r>
          <w:fldChar w:fldCharType="separate"/>
        </w:r>
        <w:r w:rsidR="00630F7E">
          <w:rPr>
            <w:noProof/>
          </w:rPr>
          <w:t>5</w:t>
        </w:r>
        <w:r>
          <w:rPr>
            <w:noProof/>
          </w:rPr>
          <w:fldChar w:fldCharType="end"/>
        </w:r>
      </w:p>
    </w:sdtContent>
  </w:sdt>
  <w:p w:rsidR="003A21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165"/>
    <w:rsid w:val="000A04C5"/>
    <w:rsid w:val="00292D70"/>
    <w:rsid w:val="0037233E"/>
    <w:rsid w:val="00386A39"/>
    <w:rsid w:val="003A2165"/>
    <w:rsid w:val="00581069"/>
    <w:rsid w:val="005B5834"/>
    <w:rsid w:val="005C62A2"/>
    <w:rsid w:val="00630F7E"/>
    <w:rsid w:val="00687C50"/>
    <w:rsid w:val="007F1585"/>
    <w:rsid w:val="008E203A"/>
    <w:rsid w:val="009213EE"/>
    <w:rsid w:val="00AF5C27"/>
    <w:rsid w:val="00B30DF0"/>
    <w:rsid w:val="00B7011D"/>
    <w:rsid w:val="00C83ABE"/>
    <w:rsid w:val="00DE2ABC"/>
    <w:rsid w:val="00EE25AF"/>
    <w:rsid w:val="00F077DA"/>
    <w:rsid w:val="00F156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43455C"/>
  <w15:chartTrackingRefBased/>
  <w15:docId w15:val="{3930BE4B-8BD6-41AA-9B7C-8D3DE0D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21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165"/>
  </w:style>
  <w:style w:type="paragraph" w:styleId="Footer">
    <w:name w:val="footer"/>
    <w:basedOn w:val="Normal"/>
    <w:link w:val="FooterChar"/>
    <w:uiPriority w:val="99"/>
    <w:unhideWhenUsed/>
    <w:rsid w:val="003A2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165"/>
  </w:style>
  <w:style w:type="character" w:customStyle="1" w:styleId="Heading1Char">
    <w:name w:val="Heading 1 Char"/>
    <w:basedOn w:val="DefaultParagraphFont"/>
    <w:link w:val="Heading1"/>
    <w:uiPriority w:val="9"/>
    <w:rsid w:val="003A216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13</cp:revision>
  <dcterms:created xsi:type="dcterms:W3CDTF">2021-10-23T05:56:00Z</dcterms:created>
  <dcterms:modified xsi:type="dcterms:W3CDTF">2021-10-23T11:16:00Z</dcterms:modified>
</cp:coreProperties>
</file>